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A6885" w14:textId="2D6EA34D" w:rsidR="000731B5" w:rsidRPr="000731B5" w:rsidRDefault="000731B5" w:rsidP="007E1B3B">
      <w:pPr>
        <w:spacing w:after="240"/>
        <w:rPr>
          <w:rFonts w:ascii="Arial" w:hAnsi="Arial" w:cs="Arial"/>
          <w:color w:val="FF0000"/>
          <w:sz w:val="20"/>
          <w:szCs w:val="20"/>
        </w:rPr>
      </w:pPr>
      <w:r w:rsidRPr="000731B5">
        <w:rPr>
          <w:rFonts w:ascii="Arial" w:hAnsi="Arial" w:cs="Arial"/>
          <w:color w:val="FF0000"/>
          <w:sz w:val="20"/>
          <w:szCs w:val="20"/>
        </w:rPr>
        <w:t>Date</w:t>
      </w:r>
    </w:p>
    <w:p w14:paraId="3BF2641B" w14:textId="77777777" w:rsidR="000731B5" w:rsidRPr="000731B5" w:rsidRDefault="000731B5" w:rsidP="000731B5">
      <w:pPr>
        <w:rPr>
          <w:rFonts w:ascii="Arial" w:hAnsi="Arial" w:cs="Arial"/>
          <w:color w:val="FF0000"/>
          <w:sz w:val="20"/>
          <w:szCs w:val="20"/>
        </w:rPr>
      </w:pPr>
      <w:r w:rsidRPr="000731B5">
        <w:rPr>
          <w:rFonts w:ascii="Arial" w:hAnsi="Arial" w:cs="Arial"/>
          <w:color w:val="FF0000"/>
          <w:sz w:val="20"/>
          <w:szCs w:val="20"/>
        </w:rPr>
        <w:t>The Honorable (Full Name)</w:t>
      </w:r>
    </w:p>
    <w:p w14:paraId="5CF734DA" w14:textId="77777777" w:rsidR="000731B5" w:rsidRPr="000731B5" w:rsidRDefault="000731B5" w:rsidP="000731B5">
      <w:pPr>
        <w:rPr>
          <w:rFonts w:ascii="Arial" w:hAnsi="Arial" w:cs="Arial"/>
          <w:color w:val="FF0000"/>
          <w:sz w:val="20"/>
          <w:szCs w:val="20"/>
        </w:rPr>
      </w:pPr>
      <w:r w:rsidRPr="000731B5">
        <w:rPr>
          <w:rFonts w:ascii="Arial" w:hAnsi="Arial" w:cs="Arial"/>
          <w:color w:val="FF0000"/>
          <w:sz w:val="20"/>
          <w:szCs w:val="20"/>
        </w:rPr>
        <w:t>Michigan House of Representatives (or) Michigan State Senate</w:t>
      </w:r>
    </w:p>
    <w:p w14:paraId="12B36F42" w14:textId="77777777" w:rsidR="000731B5" w:rsidRPr="000731B5" w:rsidRDefault="000731B5" w:rsidP="000731B5">
      <w:pPr>
        <w:rPr>
          <w:rFonts w:ascii="Arial" w:hAnsi="Arial" w:cs="Arial"/>
          <w:color w:val="FF0000"/>
          <w:sz w:val="20"/>
          <w:szCs w:val="20"/>
        </w:rPr>
      </w:pPr>
      <w:r w:rsidRPr="000731B5">
        <w:rPr>
          <w:rFonts w:ascii="Arial" w:hAnsi="Arial" w:cs="Arial"/>
          <w:color w:val="FF0000"/>
          <w:sz w:val="20"/>
          <w:szCs w:val="20"/>
        </w:rPr>
        <w:t>P.O. Box 30014 (or) P.O. Box 30036 for Senators</w:t>
      </w:r>
    </w:p>
    <w:p w14:paraId="757A0245" w14:textId="7F25B920" w:rsidR="000731B5" w:rsidRDefault="000731B5" w:rsidP="004D504E">
      <w:pPr>
        <w:rPr>
          <w:rFonts w:ascii="Arial" w:hAnsi="Arial" w:cs="Arial"/>
          <w:color w:val="000000" w:themeColor="text1"/>
          <w:sz w:val="20"/>
          <w:szCs w:val="20"/>
        </w:rPr>
      </w:pPr>
      <w:r w:rsidRPr="000731B5">
        <w:rPr>
          <w:rFonts w:ascii="Arial" w:hAnsi="Arial" w:cs="Arial"/>
          <w:color w:val="FF0000"/>
          <w:sz w:val="20"/>
          <w:szCs w:val="20"/>
        </w:rPr>
        <w:t>Lansing, MI  48909</w:t>
      </w:r>
    </w:p>
    <w:p w14:paraId="653BF570" w14:textId="77777777" w:rsidR="004D504E" w:rsidRDefault="004D504E" w:rsidP="004D504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1D1E77A7" w14:textId="2AEE7F1C" w:rsidR="004D504E" w:rsidRPr="004D504E" w:rsidRDefault="004D504E" w:rsidP="007E1B3B">
      <w:pPr>
        <w:spacing w:after="240"/>
        <w:rPr>
          <w:rFonts w:ascii="Arial" w:hAnsi="Arial" w:cs="Arial"/>
          <w:color w:val="FF0000"/>
          <w:sz w:val="20"/>
          <w:szCs w:val="20"/>
        </w:rPr>
      </w:pPr>
      <w:r w:rsidRPr="004D504E">
        <w:rPr>
          <w:rFonts w:ascii="Arial" w:hAnsi="Arial" w:cs="Arial"/>
          <w:color w:val="FF0000"/>
          <w:sz w:val="20"/>
          <w:szCs w:val="20"/>
        </w:rPr>
        <w:t>Dear Representative (or) Senator (Insert Last Name):</w:t>
      </w:r>
    </w:p>
    <w:p w14:paraId="77ED4CE8" w14:textId="79E9E193" w:rsidR="00436705" w:rsidRDefault="000211D6" w:rsidP="007E1B3B">
      <w:pPr>
        <w:spacing w:after="240"/>
        <w:rPr>
          <w:rFonts w:ascii="Arial" w:hAnsi="Arial" w:cs="Arial"/>
          <w:color w:val="000000" w:themeColor="text1"/>
          <w:sz w:val="20"/>
          <w:szCs w:val="20"/>
        </w:rPr>
      </w:pPr>
      <w:r w:rsidRPr="007E1B3B">
        <w:rPr>
          <w:rFonts w:ascii="Arial" w:hAnsi="Arial" w:cs="Arial"/>
          <w:color w:val="000000" w:themeColor="text1"/>
          <w:sz w:val="20"/>
          <w:szCs w:val="20"/>
        </w:rPr>
        <w:t xml:space="preserve">With a singular </w:t>
      </w:r>
      <w:r w:rsidR="00C73203" w:rsidRPr="007E1B3B">
        <w:rPr>
          <w:rFonts w:ascii="Arial" w:hAnsi="Arial" w:cs="Arial"/>
          <w:color w:val="000000" w:themeColor="text1"/>
          <w:sz w:val="20"/>
          <w:szCs w:val="20"/>
        </w:rPr>
        <w:t>focus</w:t>
      </w:r>
      <w:r w:rsidRPr="007E1B3B">
        <w:rPr>
          <w:rFonts w:ascii="Arial" w:hAnsi="Arial" w:cs="Arial"/>
          <w:color w:val="000000" w:themeColor="text1"/>
          <w:sz w:val="20"/>
          <w:szCs w:val="20"/>
        </w:rPr>
        <w:t xml:space="preserve"> of improving maternal and infant outcomes in Michigan, various groups have come together to </w:t>
      </w:r>
      <w:r w:rsidR="0079483A" w:rsidRPr="007E1B3B">
        <w:rPr>
          <w:rFonts w:ascii="Arial" w:hAnsi="Arial" w:cs="Arial"/>
          <w:color w:val="000000" w:themeColor="text1"/>
          <w:sz w:val="20"/>
          <w:szCs w:val="20"/>
        </w:rPr>
        <w:t xml:space="preserve">examine the </w:t>
      </w:r>
      <w:r w:rsidR="00260BFD" w:rsidRPr="007E1B3B">
        <w:rPr>
          <w:rFonts w:ascii="Arial" w:hAnsi="Arial" w:cs="Arial"/>
          <w:color w:val="000000" w:themeColor="text1"/>
          <w:sz w:val="20"/>
          <w:szCs w:val="20"/>
        </w:rPr>
        <w:t>vexing</w:t>
      </w:r>
      <w:r w:rsidR="0079483A" w:rsidRPr="007E1B3B">
        <w:rPr>
          <w:rFonts w:ascii="Arial" w:hAnsi="Arial" w:cs="Arial"/>
          <w:color w:val="000000" w:themeColor="text1"/>
          <w:sz w:val="20"/>
          <w:szCs w:val="20"/>
        </w:rPr>
        <w:t xml:space="preserve"> increases in our state’s mortality and morbidity rates</w:t>
      </w:r>
      <w:r w:rsidR="00C73203" w:rsidRPr="007E1B3B">
        <w:rPr>
          <w:rFonts w:ascii="Arial" w:hAnsi="Arial" w:cs="Arial"/>
          <w:color w:val="000000" w:themeColor="text1"/>
          <w:sz w:val="20"/>
          <w:szCs w:val="20"/>
        </w:rPr>
        <w:t>.</w:t>
      </w:r>
      <w:r w:rsidR="000850E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36705" w:rsidRPr="007E1B3B">
        <w:rPr>
          <w:rFonts w:ascii="Arial" w:hAnsi="Arial" w:cs="Arial"/>
          <w:color w:val="000000" w:themeColor="text1"/>
          <w:sz w:val="20"/>
          <w:szCs w:val="20"/>
        </w:rPr>
        <w:t>These groups concerned about the lack of funding and access to care are from urban and rural communities across the state; and</w:t>
      </w:r>
      <w:r w:rsidR="000850E7">
        <w:rPr>
          <w:rFonts w:ascii="Arial" w:hAnsi="Arial" w:cs="Arial"/>
          <w:color w:val="000000" w:themeColor="text1"/>
          <w:sz w:val="20"/>
          <w:szCs w:val="20"/>
        </w:rPr>
        <w:t xml:space="preserve"> are</w:t>
      </w:r>
      <w:r w:rsidR="00436705" w:rsidRPr="007E1B3B">
        <w:rPr>
          <w:rFonts w:ascii="Arial" w:hAnsi="Arial" w:cs="Arial"/>
          <w:color w:val="000000" w:themeColor="text1"/>
          <w:sz w:val="20"/>
          <w:szCs w:val="20"/>
        </w:rPr>
        <w:t xml:space="preserve"> comprised of physicians, nurses, midwives, employers, community </w:t>
      </w:r>
      <w:r w:rsidR="00A0533F">
        <w:rPr>
          <w:rFonts w:ascii="Arial" w:hAnsi="Arial" w:cs="Arial"/>
          <w:color w:val="000000" w:themeColor="text1"/>
          <w:sz w:val="20"/>
          <w:szCs w:val="20"/>
        </w:rPr>
        <w:t>health</w:t>
      </w:r>
      <w:r w:rsidR="00436705" w:rsidRPr="007E1B3B">
        <w:rPr>
          <w:rFonts w:ascii="Arial" w:hAnsi="Arial" w:cs="Arial"/>
          <w:color w:val="000000" w:themeColor="text1"/>
          <w:sz w:val="20"/>
          <w:szCs w:val="20"/>
        </w:rPr>
        <w:t xml:space="preserve"> workers, </w:t>
      </w:r>
      <w:r w:rsidR="0058567E" w:rsidRPr="007E1B3B">
        <w:rPr>
          <w:rFonts w:ascii="Arial" w:hAnsi="Arial" w:cs="Arial"/>
          <w:color w:val="000000" w:themeColor="text1"/>
          <w:sz w:val="20"/>
          <w:szCs w:val="20"/>
        </w:rPr>
        <w:t>advocates,</w:t>
      </w:r>
      <w:r w:rsidR="00436705" w:rsidRPr="007E1B3B">
        <w:rPr>
          <w:rFonts w:ascii="Arial" w:hAnsi="Arial" w:cs="Arial"/>
          <w:color w:val="000000" w:themeColor="text1"/>
          <w:sz w:val="20"/>
          <w:szCs w:val="20"/>
        </w:rPr>
        <w:t xml:space="preserve"> and other health care professionals – all working toward </w:t>
      </w:r>
      <w:r w:rsidR="000850E7">
        <w:rPr>
          <w:rFonts w:ascii="Arial" w:hAnsi="Arial" w:cs="Arial"/>
          <w:color w:val="000000" w:themeColor="text1"/>
          <w:sz w:val="20"/>
          <w:szCs w:val="20"/>
        </w:rPr>
        <w:t xml:space="preserve">the </w:t>
      </w:r>
      <w:r w:rsidR="00436705" w:rsidRPr="007E1B3B">
        <w:rPr>
          <w:rFonts w:ascii="Arial" w:hAnsi="Arial" w:cs="Arial"/>
          <w:color w:val="000000" w:themeColor="text1"/>
          <w:sz w:val="20"/>
          <w:szCs w:val="20"/>
        </w:rPr>
        <w:t>common goal of improving maternal and infant health in Michigan.</w:t>
      </w:r>
    </w:p>
    <w:p w14:paraId="6DD49FD8" w14:textId="3F4994C1" w:rsidR="000850E7" w:rsidRPr="007E1B3B" w:rsidRDefault="000850E7" w:rsidP="007E1B3B">
      <w:pPr>
        <w:spacing w:after="240"/>
        <w:rPr>
          <w:rFonts w:ascii="Arial" w:hAnsi="Arial" w:cs="Arial"/>
          <w:color w:val="000000" w:themeColor="text1"/>
          <w:sz w:val="20"/>
          <w:szCs w:val="20"/>
        </w:rPr>
      </w:pPr>
      <w:r w:rsidRPr="000850E7">
        <w:rPr>
          <w:rFonts w:ascii="Arial" w:hAnsi="Arial" w:cs="Arial"/>
          <w:color w:val="FF0000"/>
          <w:sz w:val="20"/>
          <w:szCs w:val="20"/>
        </w:rPr>
        <w:t>Insert a short blurb about your organization</w:t>
      </w:r>
      <w:r w:rsidR="000731B5">
        <w:rPr>
          <w:rFonts w:ascii="Arial" w:hAnsi="Arial" w:cs="Arial"/>
          <w:color w:val="FF0000"/>
          <w:sz w:val="20"/>
          <w:szCs w:val="20"/>
        </w:rPr>
        <w:t>.</w:t>
      </w:r>
    </w:p>
    <w:p w14:paraId="394512ED" w14:textId="75091C1C" w:rsidR="00BD4C8B" w:rsidRPr="007E1B3B" w:rsidRDefault="0058567E" w:rsidP="007E1B3B">
      <w:pPr>
        <w:spacing w:after="240"/>
        <w:rPr>
          <w:rFonts w:ascii="Arial" w:hAnsi="Arial" w:cs="Arial"/>
          <w:color w:val="000000" w:themeColor="text1"/>
          <w:sz w:val="20"/>
          <w:szCs w:val="20"/>
        </w:rPr>
      </w:pPr>
      <w:r w:rsidRPr="007E1B3B">
        <w:rPr>
          <w:rFonts w:ascii="Arial" w:hAnsi="Arial" w:cs="Arial"/>
          <w:color w:val="000000" w:themeColor="text1"/>
          <w:sz w:val="20"/>
          <w:szCs w:val="20"/>
        </w:rPr>
        <w:t>Currently, infant death rates in Michigan</w:t>
      </w:r>
      <w:r w:rsidR="0079483A" w:rsidRPr="007E1B3B">
        <w:rPr>
          <w:rFonts w:ascii="Arial" w:hAnsi="Arial" w:cs="Arial"/>
          <w:color w:val="000000" w:themeColor="text1"/>
          <w:sz w:val="20"/>
          <w:szCs w:val="20"/>
        </w:rPr>
        <w:t xml:space="preserve"> are above the national average primarily because of the disproportionately poor outcomes for women and babies of color. </w:t>
      </w:r>
      <w:r w:rsidR="00515E64" w:rsidRPr="007E1B3B">
        <w:rPr>
          <w:rFonts w:ascii="Arial" w:hAnsi="Arial" w:cs="Arial"/>
          <w:sz w:val="20"/>
          <w:szCs w:val="20"/>
        </w:rPr>
        <w:t>T</w:t>
      </w:r>
      <w:r w:rsidR="000910AE" w:rsidRPr="007E1B3B">
        <w:rPr>
          <w:rFonts w:ascii="Arial" w:hAnsi="Arial" w:cs="Arial"/>
          <w:sz w:val="20"/>
          <w:szCs w:val="20"/>
        </w:rPr>
        <w:t xml:space="preserve">he </w:t>
      </w:r>
      <w:r w:rsidR="00BD4C8B" w:rsidRPr="007E1B3B">
        <w:rPr>
          <w:rFonts w:ascii="Arial" w:hAnsi="Arial" w:cs="Arial"/>
          <w:sz w:val="20"/>
          <w:szCs w:val="20"/>
        </w:rPr>
        <w:t xml:space="preserve">executive recommendations for the state’s FY23 budget </w:t>
      </w:r>
      <w:r w:rsidR="000910AE" w:rsidRPr="007E1B3B">
        <w:rPr>
          <w:rFonts w:ascii="Arial" w:hAnsi="Arial" w:cs="Arial"/>
          <w:sz w:val="20"/>
          <w:szCs w:val="20"/>
        </w:rPr>
        <w:t>r</w:t>
      </w:r>
      <w:r w:rsidR="00515E64" w:rsidRPr="007E1B3B">
        <w:rPr>
          <w:rFonts w:ascii="Arial" w:hAnsi="Arial" w:cs="Arial"/>
          <w:sz w:val="20"/>
          <w:szCs w:val="20"/>
        </w:rPr>
        <w:t>e</w:t>
      </w:r>
      <w:r w:rsidR="000910AE" w:rsidRPr="007E1B3B">
        <w:rPr>
          <w:rFonts w:ascii="Arial" w:hAnsi="Arial" w:cs="Arial"/>
          <w:sz w:val="20"/>
          <w:szCs w:val="20"/>
        </w:rPr>
        <w:t xml:space="preserve">present </w:t>
      </w:r>
      <w:r w:rsidR="00515E64" w:rsidRPr="007E1B3B">
        <w:rPr>
          <w:rFonts w:ascii="Arial" w:hAnsi="Arial" w:cs="Arial"/>
          <w:sz w:val="20"/>
          <w:szCs w:val="20"/>
        </w:rPr>
        <w:t>t</w:t>
      </w:r>
      <w:r w:rsidR="000910AE" w:rsidRPr="007E1B3B">
        <w:rPr>
          <w:rFonts w:ascii="Arial" w:hAnsi="Arial" w:cs="Arial"/>
          <w:sz w:val="20"/>
          <w:szCs w:val="20"/>
        </w:rPr>
        <w:t xml:space="preserve">imely opportunities to </w:t>
      </w:r>
      <w:r w:rsidR="00515E64" w:rsidRPr="007E1B3B">
        <w:rPr>
          <w:rFonts w:ascii="Arial" w:hAnsi="Arial" w:cs="Arial"/>
          <w:sz w:val="20"/>
          <w:szCs w:val="20"/>
        </w:rPr>
        <w:t xml:space="preserve">invest in several strategies and approaches that we believe have </w:t>
      </w:r>
      <w:r w:rsidR="00FB5651" w:rsidRPr="007E1B3B">
        <w:rPr>
          <w:rFonts w:ascii="Arial" w:hAnsi="Arial" w:cs="Arial"/>
          <w:sz w:val="20"/>
          <w:szCs w:val="20"/>
        </w:rPr>
        <w:t xml:space="preserve">the </w:t>
      </w:r>
      <w:r w:rsidR="00515E64" w:rsidRPr="007E1B3B">
        <w:rPr>
          <w:rFonts w:ascii="Arial" w:hAnsi="Arial" w:cs="Arial"/>
          <w:sz w:val="20"/>
          <w:szCs w:val="20"/>
        </w:rPr>
        <w:t xml:space="preserve">potential to make a positive difference in </w:t>
      </w:r>
      <w:r w:rsidR="00C7560B" w:rsidRPr="007E1B3B">
        <w:rPr>
          <w:rFonts w:ascii="Arial" w:hAnsi="Arial" w:cs="Arial"/>
          <w:sz w:val="20"/>
          <w:szCs w:val="20"/>
        </w:rPr>
        <w:t>pregnancy, postpartum and infant health:</w:t>
      </w:r>
    </w:p>
    <w:p w14:paraId="735AECF0" w14:textId="7ADD42D5" w:rsidR="00C7560B" w:rsidRPr="007E1B3B" w:rsidRDefault="00BD4C8B" w:rsidP="007E1B3B">
      <w:pPr>
        <w:pStyle w:val="ListParagraph"/>
        <w:numPr>
          <w:ilvl w:val="0"/>
          <w:numId w:val="2"/>
        </w:numPr>
        <w:spacing w:after="240"/>
        <w:rPr>
          <w:rFonts w:ascii="Arial" w:hAnsi="Arial" w:cs="Arial"/>
          <w:sz w:val="20"/>
          <w:szCs w:val="20"/>
        </w:rPr>
      </w:pPr>
      <w:r w:rsidRPr="007E1B3B">
        <w:rPr>
          <w:rFonts w:ascii="Arial" w:hAnsi="Arial" w:cs="Arial"/>
          <w:sz w:val="20"/>
          <w:szCs w:val="20"/>
        </w:rPr>
        <w:t xml:space="preserve">$4.2 million for expansion of </w:t>
      </w:r>
      <w:r w:rsidR="004953CC">
        <w:rPr>
          <w:rFonts w:ascii="Arial" w:hAnsi="Arial" w:cs="Arial"/>
          <w:sz w:val="20"/>
          <w:szCs w:val="20"/>
        </w:rPr>
        <w:t>c</w:t>
      </w:r>
      <w:r w:rsidRPr="007E1B3B">
        <w:rPr>
          <w:rFonts w:ascii="Arial" w:hAnsi="Arial" w:cs="Arial"/>
          <w:sz w:val="20"/>
          <w:szCs w:val="20"/>
        </w:rPr>
        <w:t xml:space="preserve">entering </w:t>
      </w:r>
      <w:r w:rsidR="004953CC">
        <w:rPr>
          <w:rFonts w:ascii="Arial" w:hAnsi="Arial" w:cs="Arial"/>
          <w:sz w:val="20"/>
          <w:szCs w:val="20"/>
        </w:rPr>
        <w:t>p</w:t>
      </w:r>
      <w:r w:rsidRPr="007E1B3B">
        <w:rPr>
          <w:rFonts w:ascii="Arial" w:hAnsi="Arial" w:cs="Arial"/>
          <w:sz w:val="20"/>
          <w:szCs w:val="20"/>
        </w:rPr>
        <w:t>regnancy sites around the state</w:t>
      </w:r>
      <w:r w:rsidR="000850E7">
        <w:rPr>
          <w:rFonts w:ascii="Arial" w:hAnsi="Arial" w:cs="Arial"/>
          <w:sz w:val="20"/>
          <w:szCs w:val="20"/>
        </w:rPr>
        <w:t>.</w:t>
      </w:r>
      <w:r w:rsidR="00F84A26">
        <w:rPr>
          <w:rFonts w:ascii="Arial" w:hAnsi="Arial" w:cs="Arial"/>
          <w:sz w:val="20"/>
          <w:szCs w:val="20"/>
        </w:rPr>
        <w:t xml:space="preserve"> </w:t>
      </w:r>
      <w:r w:rsidR="00BD206B" w:rsidRPr="007E1B3B">
        <w:rPr>
          <w:rFonts w:ascii="Arial" w:hAnsi="Arial" w:cs="Arial"/>
          <w:i/>
          <w:iCs/>
          <w:color w:val="000000" w:themeColor="text1"/>
          <w:sz w:val="20"/>
          <w:szCs w:val="20"/>
        </w:rPr>
        <w:t>CenteringPregnancy® is an evidence-based model of group healthcare that combines a health assessment with interactive learning and community building to support positive health behaviors, drive better health outcomes, reduce racial disparities, and address the complex social determinants of health.</w:t>
      </w:r>
      <w:r w:rsidR="006068C6" w:rsidRPr="007E1B3B">
        <w:rPr>
          <w:rFonts w:ascii="Arial" w:hAnsi="Arial" w:cs="Arial"/>
          <w:i/>
          <w:iCs/>
          <w:color w:val="000000" w:themeColor="text1"/>
          <w:sz w:val="20"/>
          <w:szCs w:val="20"/>
          <w:vertAlign w:val="superscript"/>
        </w:rPr>
        <w:t>1</w:t>
      </w:r>
      <w:r w:rsidR="002661B4" w:rsidRPr="007E1B3B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Current Michigan </w:t>
      </w:r>
      <w:r w:rsidR="002661B4" w:rsidRPr="007E1B3B">
        <w:rPr>
          <w:rFonts w:ascii="Arial" w:hAnsi="Arial" w:cs="Arial"/>
          <w:i/>
          <w:iCs/>
          <w:sz w:val="20"/>
          <w:szCs w:val="20"/>
        </w:rPr>
        <w:t>sites are reporting higher rates of healthy weight, full-term babies.</w:t>
      </w:r>
      <w:r w:rsidR="006068C6" w:rsidRPr="007E1B3B">
        <w:rPr>
          <w:rFonts w:ascii="Arial" w:hAnsi="Arial" w:cs="Arial"/>
          <w:sz w:val="20"/>
          <w:szCs w:val="20"/>
          <w:vertAlign w:val="superscript"/>
        </w:rPr>
        <w:t>2</w:t>
      </w:r>
    </w:p>
    <w:p w14:paraId="154DCEB2" w14:textId="77777777" w:rsidR="007E1B3B" w:rsidRPr="007E1B3B" w:rsidRDefault="007E1B3B" w:rsidP="007E1B3B">
      <w:pPr>
        <w:pStyle w:val="ListParagraph"/>
        <w:spacing w:after="240"/>
        <w:rPr>
          <w:rFonts w:ascii="Arial" w:hAnsi="Arial" w:cs="Arial"/>
          <w:sz w:val="20"/>
          <w:szCs w:val="20"/>
        </w:rPr>
      </w:pPr>
    </w:p>
    <w:p w14:paraId="31ADC732" w14:textId="35D1E429" w:rsidR="00260BFD" w:rsidRPr="007E1B3B" w:rsidRDefault="00BD4C8B" w:rsidP="007E1B3B">
      <w:pPr>
        <w:pStyle w:val="ListParagraph"/>
        <w:numPr>
          <w:ilvl w:val="0"/>
          <w:numId w:val="2"/>
        </w:numPr>
        <w:shd w:val="clear" w:color="auto" w:fill="FFFFFF"/>
        <w:spacing w:after="240"/>
        <w:rPr>
          <w:rFonts w:ascii="Arial" w:hAnsi="Arial" w:cs="Arial"/>
          <w:sz w:val="20"/>
          <w:szCs w:val="20"/>
        </w:rPr>
      </w:pPr>
      <w:r w:rsidRPr="007E1B3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$10 million total ($5 million GF with </w:t>
      </w:r>
      <w:r w:rsidR="002661B4" w:rsidRPr="007E1B3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Medicaid </w:t>
      </w:r>
      <w:r w:rsidRPr="007E1B3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match) to create a</w:t>
      </w:r>
      <w:r w:rsidR="002661B4" w:rsidRPr="007E1B3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n </w:t>
      </w:r>
      <w:r w:rsidRPr="007E1B3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incentive pool for Medicaid health plans</w:t>
      </w:r>
      <w:r w:rsidR="00FB5651" w:rsidRPr="007E1B3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to impact health of pregnant or child beneficiaries</w:t>
      </w:r>
      <w:r w:rsidRPr="007E1B3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. Payments </w:t>
      </w:r>
      <w:r w:rsidR="00EC2852" w:rsidRPr="007E1B3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proposed to be made </w:t>
      </w:r>
      <w:r w:rsidRPr="007E1B3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contingent upon </w:t>
      </w:r>
      <w:r w:rsidR="00EC2852" w:rsidRPr="007E1B3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meeting</w:t>
      </w:r>
      <w:r w:rsidRPr="007E1B3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established </w:t>
      </w:r>
      <w:r w:rsidR="002661B4" w:rsidRPr="007E1B3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outcome measures.</w:t>
      </w:r>
      <w:r w:rsidR="007E1B3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2661B4" w:rsidRPr="007E1B3B">
        <w:rPr>
          <w:rFonts w:ascii="Arial" w:hAnsi="Arial" w:cs="Arial"/>
          <w:i/>
          <w:iCs/>
          <w:color w:val="000000" w:themeColor="text1"/>
          <w:sz w:val="20"/>
          <w:szCs w:val="20"/>
        </w:rPr>
        <w:t>Financial incentive</w:t>
      </w:r>
      <w:r w:rsidR="00FB5651" w:rsidRPr="007E1B3B">
        <w:rPr>
          <w:rFonts w:ascii="Arial" w:hAnsi="Arial" w:cs="Arial"/>
          <w:i/>
          <w:iCs/>
          <w:color w:val="000000" w:themeColor="text1"/>
          <w:sz w:val="20"/>
          <w:szCs w:val="20"/>
        </w:rPr>
        <w:t>s for health plans to implement new approaches present an</w:t>
      </w:r>
      <w:r w:rsidR="002661B4" w:rsidRPr="007E1B3B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op</w:t>
      </w:r>
      <w:r w:rsidR="00EC2852" w:rsidRPr="007E1B3B">
        <w:rPr>
          <w:rFonts w:ascii="Arial" w:hAnsi="Arial" w:cs="Arial"/>
          <w:i/>
          <w:iCs/>
          <w:color w:val="000000" w:themeColor="text1"/>
          <w:sz w:val="20"/>
          <w:szCs w:val="20"/>
        </w:rPr>
        <w:t>portunity to utilize existing insurance structure</w:t>
      </w:r>
      <w:r w:rsidR="001379D5" w:rsidRPr="007E1B3B">
        <w:rPr>
          <w:rFonts w:ascii="Arial" w:hAnsi="Arial" w:cs="Arial"/>
          <w:i/>
          <w:iCs/>
          <w:color w:val="000000" w:themeColor="text1"/>
          <w:sz w:val="20"/>
          <w:szCs w:val="20"/>
        </w:rPr>
        <w:t>s and, if focused on</w:t>
      </w:r>
      <w:r w:rsidR="00EC2852" w:rsidRPr="007E1B3B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</w:t>
      </w:r>
      <w:r w:rsidR="00FB5651" w:rsidRPr="007E1B3B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access to care and supports </w:t>
      </w:r>
      <w:r w:rsidR="001379D5" w:rsidRPr="007E1B3B">
        <w:rPr>
          <w:rFonts w:ascii="Arial" w:hAnsi="Arial" w:cs="Arial"/>
          <w:i/>
          <w:iCs/>
          <w:color w:val="000000" w:themeColor="text1"/>
          <w:sz w:val="20"/>
          <w:szCs w:val="20"/>
        </w:rPr>
        <w:t>as well as the</w:t>
      </w:r>
      <w:r w:rsidR="00FB5651" w:rsidRPr="007E1B3B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quality of those services</w:t>
      </w:r>
      <w:r w:rsidR="001379D5" w:rsidRPr="007E1B3B">
        <w:rPr>
          <w:rFonts w:ascii="Arial" w:hAnsi="Arial" w:cs="Arial"/>
          <w:i/>
          <w:iCs/>
          <w:color w:val="000000" w:themeColor="text1"/>
          <w:sz w:val="20"/>
          <w:szCs w:val="20"/>
        </w:rPr>
        <w:t>, improve outcomes.</w:t>
      </w:r>
      <w:r w:rsidR="00AE56BF" w:rsidRPr="007E1B3B">
        <w:rPr>
          <w:rFonts w:ascii="Arial" w:hAnsi="Arial" w:cs="Arial"/>
          <w:i/>
          <w:iCs/>
          <w:color w:val="000000" w:themeColor="text1"/>
          <w:sz w:val="20"/>
          <w:szCs w:val="20"/>
          <w:vertAlign w:val="superscript"/>
        </w:rPr>
        <w:t>3</w:t>
      </w:r>
    </w:p>
    <w:p w14:paraId="736435AA" w14:textId="28B3DF58" w:rsidR="0058567E" w:rsidRPr="007E1B3B" w:rsidRDefault="000850E7" w:rsidP="007E1B3B">
      <w:pPr>
        <w:shd w:val="clear" w:color="auto" w:fill="FFFFFF"/>
        <w:spacing w:after="24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Furthermore, t</w:t>
      </w:r>
      <w:r w:rsidR="0058567E" w:rsidRPr="007E1B3B">
        <w:rPr>
          <w:rFonts w:ascii="Arial" w:hAnsi="Arial" w:cs="Arial"/>
          <w:color w:val="000000" w:themeColor="text1"/>
          <w:sz w:val="20"/>
          <w:szCs w:val="20"/>
        </w:rPr>
        <w:t>here are</w:t>
      </w:r>
      <w:r w:rsidR="00180EB8" w:rsidRPr="007E1B3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60BFD" w:rsidRPr="007E1B3B">
        <w:rPr>
          <w:rFonts w:ascii="Arial" w:hAnsi="Arial" w:cs="Arial"/>
          <w:color w:val="000000" w:themeColor="text1"/>
          <w:sz w:val="20"/>
          <w:szCs w:val="20"/>
        </w:rPr>
        <w:t>community-based</w:t>
      </w:r>
      <w:r w:rsidR="008B72F1" w:rsidRPr="007E1B3B">
        <w:rPr>
          <w:rFonts w:ascii="Arial" w:hAnsi="Arial" w:cs="Arial"/>
          <w:color w:val="000000" w:themeColor="text1"/>
          <w:sz w:val="20"/>
          <w:szCs w:val="20"/>
        </w:rPr>
        <w:t xml:space="preserve"> strategies that work alongside necessary medical interventions to </w:t>
      </w:r>
      <w:r w:rsidR="001379D5" w:rsidRPr="007E1B3B">
        <w:rPr>
          <w:rFonts w:ascii="Arial" w:hAnsi="Arial" w:cs="Arial"/>
          <w:color w:val="000000" w:themeColor="text1"/>
          <w:sz w:val="20"/>
          <w:szCs w:val="20"/>
        </w:rPr>
        <w:t>address the needs during pregnancy and in the first year of life.</w:t>
      </w:r>
      <w:r w:rsidR="008B72F1" w:rsidRPr="007E1B3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180EB8" w:rsidRPr="007E1B3B">
        <w:rPr>
          <w:rFonts w:ascii="Arial" w:hAnsi="Arial" w:cs="Arial"/>
          <w:color w:val="000000" w:themeColor="text1"/>
          <w:sz w:val="20"/>
          <w:szCs w:val="20"/>
        </w:rPr>
        <w:t>Doulas have proven to be safe</w:t>
      </w:r>
      <w:r w:rsidR="00FA436C" w:rsidRPr="007E1B3B">
        <w:rPr>
          <w:rFonts w:ascii="Arial" w:hAnsi="Arial" w:cs="Arial"/>
          <w:color w:val="000000" w:themeColor="text1"/>
          <w:sz w:val="20"/>
          <w:szCs w:val="20"/>
        </w:rPr>
        <w:t xml:space="preserve"> and effective</w:t>
      </w:r>
      <w:r w:rsidR="00180EB8" w:rsidRPr="007E1B3B">
        <w:rPr>
          <w:rFonts w:ascii="Arial" w:hAnsi="Arial" w:cs="Arial"/>
          <w:color w:val="000000" w:themeColor="text1"/>
          <w:sz w:val="20"/>
          <w:szCs w:val="20"/>
        </w:rPr>
        <w:t xml:space="preserve"> with potential to prevent costly complications and perinatal health disparities, but they remain under-utilized in Michigan</w:t>
      </w:r>
      <w:r w:rsidR="00F2582F" w:rsidRPr="007E1B3B">
        <w:rPr>
          <w:rFonts w:ascii="Arial" w:hAnsi="Arial" w:cs="Arial"/>
          <w:color w:val="000000" w:themeColor="text1"/>
          <w:sz w:val="20"/>
          <w:szCs w:val="20"/>
        </w:rPr>
        <w:t>.</w:t>
      </w:r>
      <w:r w:rsidR="00AE56BF" w:rsidRPr="007E1B3B">
        <w:rPr>
          <w:rFonts w:ascii="Arial" w:hAnsi="Arial" w:cs="Arial"/>
          <w:color w:val="000000" w:themeColor="text1"/>
          <w:sz w:val="20"/>
          <w:szCs w:val="20"/>
          <w:vertAlign w:val="superscript"/>
        </w:rPr>
        <w:t>4</w:t>
      </w:r>
      <w:r w:rsidR="0058567E" w:rsidRPr="007E1B3B">
        <w:rPr>
          <w:rFonts w:ascii="Arial" w:hAnsi="Arial" w:cs="Arial"/>
          <w:color w:val="000000" w:themeColor="text1"/>
          <w:sz w:val="20"/>
          <w:szCs w:val="20"/>
        </w:rPr>
        <w:t xml:space="preserve"> Supporting doula training will help increase access to care </w:t>
      </w:r>
      <w:r w:rsidR="007E1B3B" w:rsidRPr="007E1B3B">
        <w:rPr>
          <w:rFonts w:ascii="Arial" w:hAnsi="Arial" w:cs="Arial"/>
          <w:color w:val="000000" w:themeColor="text1"/>
          <w:sz w:val="20"/>
          <w:szCs w:val="20"/>
        </w:rPr>
        <w:t>throughout the state.</w:t>
      </w:r>
    </w:p>
    <w:p w14:paraId="2FCB044E" w14:textId="5589BCDC" w:rsidR="00132B7B" w:rsidRDefault="000731B5" w:rsidP="000731B5">
      <w:pPr>
        <w:shd w:val="clear" w:color="auto" w:fill="FFFFFF"/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We</w:t>
      </w:r>
      <w:r w:rsidR="00F2582F" w:rsidRPr="007E1B3B">
        <w:rPr>
          <w:rFonts w:ascii="Arial" w:hAnsi="Arial" w:cs="Arial"/>
          <w:color w:val="000000" w:themeColor="text1"/>
          <w:sz w:val="20"/>
          <w:szCs w:val="20"/>
        </w:rPr>
        <w:t xml:space="preserve"> support the Governor’s recommendation for $1.4 million GF in the FY23 </w:t>
      </w:r>
      <w:r w:rsidR="00DF3E47">
        <w:rPr>
          <w:rFonts w:ascii="Arial" w:hAnsi="Arial" w:cs="Arial"/>
          <w:color w:val="000000" w:themeColor="text1"/>
          <w:sz w:val="20"/>
          <w:szCs w:val="20"/>
        </w:rPr>
        <w:t>Executive Budget for</w:t>
      </w:r>
      <w:r w:rsidR="008B1DF1" w:rsidRPr="007E1B3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F3E47">
        <w:rPr>
          <w:rFonts w:ascii="Arial" w:hAnsi="Arial" w:cs="Arial"/>
          <w:color w:val="000000" w:themeColor="text1"/>
          <w:sz w:val="20"/>
          <w:szCs w:val="20"/>
        </w:rPr>
        <w:t>D</w:t>
      </w:r>
      <w:r w:rsidR="008B1DF1" w:rsidRPr="007E1B3B">
        <w:rPr>
          <w:rFonts w:ascii="Arial" w:hAnsi="Arial" w:cs="Arial"/>
          <w:color w:val="000000" w:themeColor="text1"/>
          <w:sz w:val="20"/>
          <w:szCs w:val="20"/>
        </w:rPr>
        <w:t xml:space="preserve">epartment of </w:t>
      </w:r>
      <w:r w:rsidR="00DF3E47">
        <w:rPr>
          <w:rFonts w:ascii="Arial" w:hAnsi="Arial" w:cs="Arial"/>
          <w:color w:val="000000" w:themeColor="text1"/>
          <w:sz w:val="20"/>
          <w:szCs w:val="20"/>
        </w:rPr>
        <w:t>H</w:t>
      </w:r>
      <w:r w:rsidR="008B1DF1" w:rsidRPr="007E1B3B">
        <w:rPr>
          <w:rFonts w:ascii="Arial" w:hAnsi="Arial" w:cs="Arial"/>
          <w:color w:val="000000" w:themeColor="text1"/>
          <w:sz w:val="20"/>
          <w:szCs w:val="20"/>
        </w:rPr>
        <w:t xml:space="preserve">ealth and </w:t>
      </w:r>
      <w:r w:rsidR="00DF3E47">
        <w:rPr>
          <w:rFonts w:ascii="Arial" w:hAnsi="Arial" w:cs="Arial"/>
          <w:color w:val="000000" w:themeColor="text1"/>
          <w:sz w:val="20"/>
          <w:szCs w:val="20"/>
        </w:rPr>
        <w:t>H</w:t>
      </w:r>
      <w:r w:rsidR="008B1DF1" w:rsidRPr="007E1B3B">
        <w:rPr>
          <w:rFonts w:ascii="Arial" w:hAnsi="Arial" w:cs="Arial"/>
          <w:color w:val="000000" w:themeColor="text1"/>
          <w:sz w:val="20"/>
          <w:szCs w:val="20"/>
        </w:rPr>
        <w:t xml:space="preserve">uman </w:t>
      </w:r>
      <w:r w:rsidR="00DF3E47">
        <w:rPr>
          <w:rFonts w:ascii="Arial" w:hAnsi="Arial" w:cs="Arial"/>
          <w:color w:val="000000" w:themeColor="text1"/>
          <w:sz w:val="20"/>
          <w:szCs w:val="20"/>
        </w:rPr>
        <w:t>S</w:t>
      </w:r>
      <w:r w:rsidR="008B1DF1" w:rsidRPr="007E1B3B">
        <w:rPr>
          <w:rFonts w:ascii="Arial" w:hAnsi="Arial" w:cs="Arial"/>
          <w:color w:val="000000" w:themeColor="text1"/>
          <w:sz w:val="20"/>
          <w:szCs w:val="20"/>
        </w:rPr>
        <w:t>ervices budget proposal t</w:t>
      </w:r>
      <w:r w:rsidR="00F2582F" w:rsidRPr="007E1B3B">
        <w:rPr>
          <w:rFonts w:ascii="Arial" w:hAnsi="Arial" w:cs="Arial"/>
          <w:color w:val="000000" w:themeColor="text1"/>
          <w:sz w:val="20"/>
          <w:szCs w:val="20"/>
        </w:rPr>
        <w:t xml:space="preserve">o </w:t>
      </w:r>
      <w:r w:rsidR="001379D5" w:rsidRPr="007E1B3B">
        <w:rPr>
          <w:rFonts w:ascii="Arial" w:hAnsi="Arial" w:cs="Arial"/>
          <w:sz w:val="20"/>
          <w:szCs w:val="20"/>
        </w:rPr>
        <w:t>increase</w:t>
      </w:r>
      <w:r w:rsidR="00F2582F" w:rsidRPr="007E1B3B">
        <w:rPr>
          <w:rFonts w:ascii="Arial" w:hAnsi="Arial" w:cs="Arial"/>
          <w:sz w:val="20"/>
          <w:szCs w:val="20"/>
        </w:rPr>
        <w:t xml:space="preserve"> access to doulas</w:t>
      </w:r>
      <w:r w:rsidR="004953CC">
        <w:rPr>
          <w:rFonts w:ascii="Arial" w:hAnsi="Arial" w:cs="Arial"/>
          <w:sz w:val="20"/>
          <w:szCs w:val="20"/>
        </w:rPr>
        <w:t>,</w:t>
      </w:r>
      <w:r w:rsidR="00A97554" w:rsidRPr="007E1B3B">
        <w:rPr>
          <w:rFonts w:ascii="Arial" w:hAnsi="Arial" w:cs="Arial"/>
          <w:sz w:val="20"/>
          <w:szCs w:val="20"/>
        </w:rPr>
        <w:t xml:space="preserve"> </w:t>
      </w:r>
      <w:r w:rsidR="00260BFD" w:rsidRPr="007E1B3B">
        <w:rPr>
          <w:rFonts w:ascii="Arial" w:hAnsi="Arial" w:cs="Arial"/>
          <w:sz w:val="20"/>
          <w:szCs w:val="20"/>
        </w:rPr>
        <w:t xml:space="preserve">and we ask that you include the </w:t>
      </w:r>
      <w:r w:rsidR="00DF3E47">
        <w:rPr>
          <w:rFonts w:ascii="Arial" w:hAnsi="Arial" w:cs="Arial"/>
          <w:sz w:val="20"/>
          <w:szCs w:val="20"/>
        </w:rPr>
        <w:t>c</w:t>
      </w:r>
      <w:r w:rsidR="00260BFD" w:rsidRPr="007E1B3B">
        <w:rPr>
          <w:rFonts w:ascii="Arial" w:hAnsi="Arial" w:cs="Arial"/>
          <w:sz w:val="20"/>
          <w:szCs w:val="20"/>
        </w:rPr>
        <w:t xml:space="preserve">entering </w:t>
      </w:r>
      <w:r w:rsidR="00DF3E47">
        <w:rPr>
          <w:rFonts w:ascii="Arial" w:hAnsi="Arial" w:cs="Arial"/>
          <w:sz w:val="20"/>
          <w:szCs w:val="20"/>
        </w:rPr>
        <w:t>p</w:t>
      </w:r>
      <w:r w:rsidR="00260BFD" w:rsidRPr="007E1B3B">
        <w:rPr>
          <w:rFonts w:ascii="Arial" w:hAnsi="Arial" w:cs="Arial"/>
          <w:sz w:val="20"/>
          <w:szCs w:val="20"/>
        </w:rPr>
        <w:t>regnancy expansion and the health plans incentive pool as you work to finalize the FY23 state budget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2375CCF6" w14:textId="7E9A8AC0" w:rsidR="000731B5" w:rsidRDefault="000731B5" w:rsidP="000731B5">
      <w:pPr>
        <w:shd w:val="clear" w:color="auto" w:fill="FFFFFF"/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Sincerely,</w:t>
      </w:r>
    </w:p>
    <w:p w14:paraId="09C9F020" w14:textId="230D9F38" w:rsidR="000731B5" w:rsidRDefault="000731B5" w:rsidP="000731B5">
      <w:pPr>
        <w:shd w:val="clear" w:color="auto" w:fill="FFFFFF"/>
        <w:spacing w:after="240"/>
        <w:rPr>
          <w:rFonts w:ascii="Arial" w:hAnsi="Arial" w:cs="Arial"/>
          <w:sz w:val="20"/>
          <w:szCs w:val="20"/>
        </w:rPr>
      </w:pPr>
    </w:p>
    <w:p w14:paraId="5D5CEF95" w14:textId="757B8805" w:rsidR="000731B5" w:rsidRPr="004D504E" w:rsidRDefault="000731B5" w:rsidP="000731B5">
      <w:pPr>
        <w:shd w:val="clear" w:color="auto" w:fill="FFFFFF"/>
        <w:rPr>
          <w:rFonts w:ascii="Arial" w:hAnsi="Arial" w:cs="Arial"/>
          <w:color w:val="FF0000"/>
          <w:sz w:val="20"/>
          <w:szCs w:val="20"/>
        </w:rPr>
      </w:pPr>
      <w:r w:rsidRPr="004D504E">
        <w:rPr>
          <w:rFonts w:ascii="Arial" w:hAnsi="Arial" w:cs="Arial"/>
          <w:color w:val="FF0000"/>
          <w:sz w:val="20"/>
          <w:szCs w:val="20"/>
        </w:rPr>
        <w:t>Name</w:t>
      </w:r>
    </w:p>
    <w:p w14:paraId="1F1E21E0" w14:textId="4DAB3AFE" w:rsidR="000731B5" w:rsidRPr="004D504E" w:rsidRDefault="000731B5" w:rsidP="000731B5">
      <w:pPr>
        <w:shd w:val="clear" w:color="auto" w:fill="FFFFFF"/>
        <w:rPr>
          <w:rFonts w:ascii="Arial" w:hAnsi="Arial" w:cs="Arial"/>
          <w:color w:val="FF0000"/>
          <w:sz w:val="20"/>
          <w:szCs w:val="20"/>
        </w:rPr>
      </w:pPr>
      <w:r w:rsidRPr="004D504E">
        <w:rPr>
          <w:rFonts w:ascii="Arial" w:hAnsi="Arial" w:cs="Arial"/>
          <w:color w:val="FF0000"/>
          <w:sz w:val="20"/>
          <w:szCs w:val="20"/>
        </w:rPr>
        <w:t>Title</w:t>
      </w:r>
    </w:p>
    <w:p w14:paraId="3D030FD2" w14:textId="056365E4" w:rsidR="000731B5" w:rsidRPr="004D504E" w:rsidRDefault="000731B5" w:rsidP="000731B5">
      <w:pPr>
        <w:shd w:val="clear" w:color="auto" w:fill="FFFFFF"/>
        <w:rPr>
          <w:rFonts w:ascii="Arial" w:hAnsi="Arial" w:cs="Arial"/>
          <w:color w:val="FF0000"/>
          <w:sz w:val="20"/>
          <w:szCs w:val="20"/>
        </w:rPr>
      </w:pPr>
      <w:r w:rsidRPr="004D504E">
        <w:rPr>
          <w:rFonts w:ascii="Arial" w:hAnsi="Arial" w:cs="Arial"/>
          <w:color w:val="FF0000"/>
          <w:sz w:val="20"/>
          <w:szCs w:val="20"/>
        </w:rPr>
        <w:t>Contact Information</w:t>
      </w:r>
    </w:p>
    <w:p w14:paraId="66EDB7D1" w14:textId="77777777" w:rsidR="004D504E" w:rsidRDefault="004D504E" w:rsidP="002661B4">
      <w:pPr>
        <w:rPr>
          <w:rFonts w:ascii="Arial" w:hAnsi="Arial" w:cs="Arial"/>
          <w:sz w:val="20"/>
          <w:szCs w:val="20"/>
        </w:rPr>
      </w:pPr>
    </w:p>
    <w:p w14:paraId="641D0B5B" w14:textId="77777777" w:rsidR="007E2D4A" w:rsidRDefault="007E2D4A" w:rsidP="002661B4">
      <w:pPr>
        <w:rPr>
          <w:rFonts w:ascii="Arial" w:hAnsi="Arial" w:cs="Arial"/>
          <w:sz w:val="16"/>
          <w:szCs w:val="16"/>
        </w:rPr>
      </w:pPr>
    </w:p>
    <w:p w14:paraId="27B7C377" w14:textId="77777777" w:rsidR="007E2D4A" w:rsidRDefault="007E2D4A" w:rsidP="002661B4">
      <w:pPr>
        <w:rPr>
          <w:rFonts w:ascii="Arial" w:hAnsi="Arial" w:cs="Arial"/>
          <w:sz w:val="16"/>
          <w:szCs w:val="16"/>
        </w:rPr>
      </w:pPr>
    </w:p>
    <w:p w14:paraId="559A29D2" w14:textId="77777777" w:rsidR="007E2D4A" w:rsidRDefault="007E2D4A" w:rsidP="002661B4">
      <w:pPr>
        <w:rPr>
          <w:rFonts w:ascii="Arial" w:hAnsi="Arial" w:cs="Arial"/>
          <w:sz w:val="16"/>
          <w:szCs w:val="16"/>
        </w:rPr>
      </w:pPr>
    </w:p>
    <w:p w14:paraId="2CDF70EE" w14:textId="77777777" w:rsidR="007E2D4A" w:rsidRDefault="007E2D4A" w:rsidP="002661B4">
      <w:pPr>
        <w:rPr>
          <w:rFonts w:ascii="Arial" w:hAnsi="Arial" w:cs="Arial"/>
          <w:sz w:val="16"/>
          <w:szCs w:val="16"/>
        </w:rPr>
      </w:pPr>
    </w:p>
    <w:p w14:paraId="467E755B" w14:textId="77777777" w:rsidR="007E2D4A" w:rsidRDefault="007E2D4A" w:rsidP="002661B4">
      <w:pPr>
        <w:rPr>
          <w:rFonts w:ascii="Arial" w:hAnsi="Arial" w:cs="Arial"/>
          <w:sz w:val="16"/>
          <w:szCs w:val="16"/>
        </w:rPr>
      </w:pPr>
    </w:p>
    <w:p w14:paraId="7A1C5A20" w14:textId="19C570A0" w:rsidR="00132B7B" w:rsidRPr="000731B5" w:rsidRDefault="007E1B3B" w:rsidP="002661B4">
      <w:pPr>
        <w:rPr>
          <w:rFonts w:ascii="Arial" w:hAnsi="Arial" w:cs="Arial"/>
          <w:sz w:val="16"/>
          <w:szCs w:val="16"/>
        </w:rPr>
      </w:pPr>
      <w:r w:rsidRPr="000731B5">
        <w:rPr>
          <w:rFonts w:ascii="Arial" w:hAnsi="Arial" w:cs="Arial"/>
          <w:sz w:val="16"/>
          <w:szCs w:val="16"/>
        </w:rPr>
        <w:lastRenderedPageBreak/>
        <w:t>References</w:t>
      </w:r>
    </w:p>
    <w:p w14:paraId="72EB0934" w14:textId="77777777" w:rsidR="00132B7B" w:rsidRPr="000731B5" w:rsidRDefault="00132B7B" w:rsidP="002661B4">
      <w:pPr>
        <w:rPr>
          <w:sz w:val="16"/>
          <w:szCs w:val="16"/>
        </w:rPr>
      </w:pPr>
    </w:p>
    <w:p w14:paraId="79AB7ADF" w14:textId="64FF4C2B" w:rsidR="00132B7B" w:rsidRPr="000731B5" w:rsidRDefault="006068C6" w:rsidP="00132B7B">
      <w:pPr>
        <w:rPr>
          <w:rFonts w:ascii="Arial" w:hAnsi="Arial" w:cs="Arial"/>
          <w:sz w:val="16"/>
          <w:szCs w:val="16"/>
        </w:rPr>
      </w:pPr>
      <w:r w:rsidRPr="000731B5">
        <w:rPr>
          <w:rFonts w:ascii="Arial" w:hAnsi="Arial" w:cs="Arial"/>
          <w:sz w:val="16"/>
          <w:szCs w:val="16"/>
        </w:rPr>
        <w:t>1</w:t>
      </w:r>
      <w:r w:rsidR="007E1B3B" w:rsidRPr="000731B5">
        <w:rPr>
          <w:rFonts w:ascii="Arial" w:hAnsi="Arial" w:cs="Arial"/>
          <w:sz w:val="16"/>
          <w:szCs w:val="16"/>
        </w:rPr>
        <w:t>.</w:t>
      </w:r>
      <w:r w:rsidRPr="000731B5">
        <w:rPr>
          <w:rFonts w:ascii="Arial" w:hAnsi="Arial" w:cs="Arial"/>
          <w:sz w:val="16"/>
          <w:szCs w:val="16"/>
        </w:rPr>
        <w:t xml:space="preserve"> </w:t>
      </w:r>
      <w:r w:rsidR="002661B4" w:rsidRPr="000731B5">
        <w:rPr>
          <w:rFonts w:ascii="Arial" w:hAnsi="Arial" w:cs="Arial"/>
          <w:sz w:val="16"/>
          <w:szCs w:val="16"/>
        </w:rPr>
        <w:t xml:space="preserve">Health Management Association for the Centering Healthcare Institute. </w:t>
      </w:r>
      <w:r w:rsidR="00132B7B" w:rsidRPr="000731B5">
        <w:rPr>
          <w:rFonts w:ascii="Arial" w:hAnsi="Arial" w:cs="Arial"/>
          <w:sz w:val="16"/>
          <w:szCs w:val="16"/>
        </w:rPr>
        <w:t xml:space="preserve"> </w:t>
      </w:r>
      <w:r w:rsidR="002661B4" w:rsidRPr="000731B5">
        <w:rPr>
          <w:rFonts w:ascii="Arial" w:hAnsi="Arial" w:cs="Arial"/>
          <w:sz w:val="16"/>
          <w:szCs w:val="16"/>
        </w:rPr>
        <w:t>Ho</w:t>
      </w:r>
      <w:r w:rsidR="00132B7B" w:rsidRPr="000731B5">
        <w:rPr>
          <w:rFonts w:ascii="Arial" w:hAnsi="Arial" w:cs="Arial"/>
          <w:sz w:val="16"/>
          <w:szCs w:val="16"/>
        </w:rPr>
        <w:t xml:space="preserve">w </w:t>
      </w:r>
      <w:r w:rsidR="002661B4" w:rsidRPr="000731B5">
        <w:rPr>
          <w:rFonts w:ascii="Arial" w:hAnsi="Arial" w:cs="Arial"/>
          <w:sz w:val="16"/>
          <w:szCs w:val="16"/>
        </w:rPr>
        <w:t>CenteringPregnancy® Can Support Equity.</w:t>
      </w:r>
      <w:r w:rsidR="00132B7B" w:rsidRPr="000731B5">
        <w:rPr>
          <w:rFonts w:ascii="Arial" w:hAnsi="Arial" w:cs="Arial"/>
          <w:sz w:val="16"/>
          <w:szCs w:val="16"/>
        </w:rPr>
        <w:t xml:space="preserve"> </w:t>
      </w:r>
      <w:r w:rsidR="002661B4" w:rsidRPr="000731B5">
        <w:rPr>
          <w:rFonts w:ascii="Arial" w:hAnsi="Arial" w:cs="Arial"/>
          <w:sz w:val="16"/>
          <w:szCs w:val="16"/>
        </w:rPr>
        <w:t>https://www.google.com/url?sa=t&amp;rct=j&amp;q=&amp;esrc=s&amp;source=web&amp;cd=&amp;ved=2ahUKEwiQidzboLLtAhUXV80KHVtBBsoQFjAAegQIB- BAC&amp;url=https%3A%2F%2Fwww.centeringhealthcare.org%2Fuploads%2Fdownloads%2FBirthEquity_IssueBrief</w:t>
      </w:r>
    </w:p>
    <w:p w14:paraId="3CE108C8" w14:textId="104D1F03" w:rsidR="002661B4" w:rsidRPr="000731B5" w:rsidRDefault="002661B4" w:rsidP="00132B7B">
      <w:pPr>
        <w:rPr>
          <w:rFonts w:ascii="Arial" w:hAnsi="Arial" w:cs="Arial"/>
          <w:sz w:val="16"/>
          <w:szCs w:val="16"/>
        </w:rPr>
      </w:pPr>
      <w:r w:rsidRPr="000731B5">
        <w:rPr>
          <w:rFonts w:ascii="Arial" w:hAnsi="Arial" w:cs="Arial"/>
          <w:sz w:val="16"/>
          <w:szCs w:val="16"/>
        </w:rPr>
        <w:t>__Oct9th2019.pdf&amp;usg=AOvVaw10qfajYsydblDTqSfMHjHe</w:t>
      </w:r>
      <w:r w:rsidR="00132B7B" w:rsidRPr="000731B5">
        <w:rPr>
          <w:rFonts w:ascii="Arial" w:hAnsi="Arial" w:cs="Arial"/>
          <w:sz w:val="16"/>
          <w:szCs w:val="16"/>
        </w:rPr>
        <w:t xml:space="preserve"> </w:t>
      </w:r>
    </w:p>
    <w:p w14:paraId="7DE9FF21" w14:textId="77777777" w:rsidR="00132B7B" w:rsidRPr="000731B5" w:rsidRDefault="00132B7B" w:rsidP="00132B7B">
      <w:pPr>
        <w:rPr>
          <w:rFonts w:ascii="Arial" w:hAnsi="Arial" w:cs="Arial"/>
          <w:sz w:val="16"/>
          <w:szCs w:val="16"/>
        </w:rPr>
      </w:pPr>
    </w:p>
    <w:p w14:paraId="72C5FA96" w14:textId="3119EEBB" w:rsidR="006068C6" w:rsidRPr="000731B5" w:rsidRDefault="006068C6" w:rsidP="00132B7B">
      <w:pPr>
        <w:rPr>
          <w:rFonts w:ascii="Arial" w:hAnsi="Arial" w:cs="Arial"/>
          <w:sz w:val="16"/>
          <w:szCs w:val="16"/>
        </w:rPr>
      </w:pPr>
      <w:r w:rsidRPr="000731B5">
        <w:rPr>
          <w:rFonts w:ascii="Arial" w:hAnsi="Arial" w:cs="Arial"/>
          <w:sz w:val="16"/>
          <w:szCs w:val="16"/>
        </w:rPr>
        <w:t>2</w:t>
      </w:r>
      <w:r w:rsidR="007E1B3B" w:rsidRPr="000731B5">
        <w:rPr>
          <w:rFonts w:ascii="Arial" w:hAnsi="Arial" w:cs="Arial"/>
          <w:sz w:val="16"/>
          <w:szCs w:val="16"/>
        </w:rPr>
        <w:t>.</w:t>
      </w:r>
      <w:r w:rsidRPr="000731B5">
        <w:rPr>
          <w:rFonts w:ascii="Arial" w:hAnsi="Arial" w:cs="Arial"/>
          <w:sz w:val="16"/>
          <w:szCs w:val="16"/>
        </w:rPr>
        <w:t xml:space="preserve"> </w:t>
      </w:r>
      <w:r w:rsidR="002661B4" w:rsidRPr="000731B5">
        <w:rPr>
          <w:rFonts w:ascii="Arial" w:hAnsi="Arial" w:cs="Arial"/>
          <w:sz w:val="16"/>
          <w:szCs w:val="16"/>
        </w:rPr>
        <w:t xml:space="preserve">Aligning Value-Based Payment with the Centering- Pregnancy® Group Prenatal Care model. https:// www.google.com/url?sa=t&amp;rct=j&amp;q=&amp;esrc=s&amp;- source=web&amp;cd=&amp;ved=2ahUKEwi01diwo7LtAhUCAp0JH- bYgA9QQFjAAegQIBRAC&amp;url=https%3A%2F%2Fwww. centeringhealthcare.org%2Fuploads%2Fdownloads%- 2FAligning-Value-Based-Payment-with-CenteringPregnan- cy.pdf&amp;usg=AOvVaw38HZX6S2PW8p2JC-oxttj0 </w:t>
      </w:r>
    </w:p>
    <w:p w14:paraId="39489017" w14:textId="4AE83EFE" w:rsidR="00132B7B" w:rsidRPr="000731B5" w:rsidRDefault="006068C6" w:rsidP="00AE56BF">
      <w:pPr>
        <w:pStyle w:val="NormalWeb"/>
        <w:rPr>
          <w:rFonts w:ascii="Arial" w:hAnsi="Arial" w:cs="Arial"/>
          <w:sz w:val="16"/>
          <w:szCs w:val="16"/>
        </w:rPr>
      </w:pPr>
      <w:r w:rsidRPr="000731B5">
        <w:rPr>
          <w:rFonts w:ascii="Arial" w:hAnsi="Arial" w:cs="Arial"/>
          <w:sz w:val="16"/>
          <w:szCs w:val="16"/>
        </w:rPr>
        <w:t>3</w:t>
      </w:r>
      <w:r w:rsidR="007E1B3B" w:rsidRPr="000731B5">
        <w:rPr>
          <w:rFonts w:ascii="Arial" w:hAnsi="Arial" w:cs="Arial"/>
          <w:sz w:val="16"/>
          <w:szCs w:val="16"/>
        </w:rPr>
        <w:t>.</w:t>
      </w:r>
      <w:r w:rsidRPr="000731B5">
        <w:rPr>
          <w:rFonts w:ascii="Arial" w:hAnsi="Arial" w:cs="Arial"/>
          <w:sz w:val="16"/>
          <w:szCs w:val="16"/>
        </w:rPr>
        <w:t xml:space="preserve"> Finance &amp; Payment Innovations, Improving Equity in Perinatal Care and Maternal and Infant Outcomes; Birth Equity Education Project.  Prepared by Kay Johnson, Johnson Group Consulting for the Michigan Council for Maternal and Child Health. </w:t>
      </w:r>
      <w:r w:rsidR="00AE56BF" w:rsidRPr="000731B5">
        <w:rPr>
          <w:rFonts w:ascii="Arial" w:hAnsi="Arial" w:cs="Arial"/>
          <w:sz w:val="16"/>
          <w:szCs w:val="16"/>
        </w:rPr>
        <w:t>https://cdn.websiteeditor.net/s/7e5e148ba8604ca7bf9029ae8c3e1ded/files/uploaded/Finance%2520Innovations%2520Report%2520final_G5kQYL0Qq2OvfmYSVd2Q.pdf?Expires=1651767593&amp;Signature=BlZPRlE6mI5q2JNl9DS9akAZRtKejCzrjffTc0ha~6G8TIxp-6KM0U545hE1iFmAHhn2Ibnpq~SgnHRgGrz9OpxRogmDfp6-NivCJObjOMe8F8BLaVXNO7LUW-E8lkiD8aapToMCnHBL4YUmJK~YyWQkQ6bZ7gEsF27BYIir1JHxvWtLXnisBElQ9ZZ8sw9gqxe38nqe1rzU9J826qH-50BD8bjvL0uvNtDhjvOWxvlyXEffKa4ckovZ-E5lLyv8Ad2V3gLIlhEQIXb6CD3FzxDfy8PYEYsrxkGI~c-Mou9xcsdW5Q-0EuiS8Ca1WLvPtsVJD0cSOP~gho27tLmf8w__&amp;Key-Pair-Id=K2NXBXLF010TJW</w:t>
      </w:r>
    </w:p>
    <w:p w14:paraId="3DD76821" w14:textId="5F4C5AD3" w:rsidR="00F2582F" w:rsidRPr="000731B5" w:rsidRDefault="00AE56BF" w:rsidP="00132B7B">
      <w:pPr>
        <w:rPr>
          <w:rFonts w:ascii="Arial" w:hAnsi="Arial" w:cs="Arial"/>
          <w:sz w:val="16"/>
          <w:szCs w:val="16"/>
        </w:rPr>
      </w:pPr>
      <w:r w:rsidRPr="000731B5">
        <w:rPr>
          <w:rFonts w:ascii="Arial" w:hAnsi="Arial" w:cs="Arial"/>
          <w:sz w:val="16"/>
          <w:szCs w:val="16"/>
        </w:rPr>
        <w:t>4</w:t>
      </w:r>
      <w:r w:rsidR="007E1B3B" w:rsidRPr="000731B5">
        <w:rPr>
          <w:rFonts w:ascii="Arial" w:hAnsi="Arial" w:cs="Arial"/>
          <w:sz w:val="16"/>
          <w:szCs w:val="16"/>
        </w:rPr>
        <w:t xml:space="preserve">. </w:t>
      </w:r>
      <w:r w:rsidR="00F2582F" w:rsidRPr="000731B5">
        <w:rPr>
          <w:rFonts w:ascii="Arial" w:hAnsi="Arial" w:cs="Arial"/>
          <w:sz w:val="16"/>
          <w:szCs w:val="16"/>
        </w:rPr>
        <w:t>Continuous Support for Women During Childbirth: 2017 Cochrane Review Update Key Takeaways.</w:t>
      </w:r>
      <w:r w:rsidR="005561DB" w:rsidRPr="000731B5">
        <w:rPr>
          <w:rFonts w:ascii="Arial" w:hAnsi="Arial" w:cs="Arial"/>
          <w:sz w:val="16"/>
          <w:szCs w:val="16"/>
        </w:rPr>
        <w:t xml:space="preserve"> </w:t>
      </w:r>
      <w:r w:rsidR="00F2582F" w:rsidRPr="000731B5">
        <w:rPr>
          <w:rFonts w:ascii="Arial" w:hAnsi="Arial" w:cs="Arial"/>
          <w:sz w:val="16"/>
          <w:szCs w:val="16"/>
        </w:rPr>
        <w:t xml:space="preserve">National Partnership for Women &amp; Families. (2018). Continuous support for women during childbirth:2017 Cochrane review update key takeaways. The Journal of Perinatal Education, 27(4), 193. </w:t>
      </w:r>
    </w:p>
    <w:p w14:paraId="2C704F27" w14:textId="77777777" w:rsidR="008B72F1" w:rsidRPr="00132B7B" w:rsidRDefault="008B72F1" w:rsidP="00132B7B">
      <w:pPr>
        <w:rPr>
          <w:sz w:val="18"/>
          <w:szCs w:val="18"/>
        </w:rPr>
      </w:pPr>
    </w:p>
    <w:sectPr w:rsidR="008B72F1" w:rsidRPr="00132B7B" w:rsidSect="007E2D4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C5E3D"/>
    <w:multiLevelType w:val="hybridMultilevel"/>
    <w:tmpl w:val="D458F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EB23A8"/>
    <w:multiLevelType w:val="hybridMultilevel"/>
    <w:tmpl w:val="565C6032"/>
    <w:lvl w:ilvl="0" w:tplc="6F48B6AC">
      <w:start w:val="2022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845321549">
    <w:abstractNumId w:val="1"/>
  </w:num>
  <w:num w:numId="2" w16cid:durableId="17889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C8B"/>
    <w:rsid w:val="000211D6"/>
    <w:rsid w:val="000731B5"/>
    <w:rsid w:val="000850E7"/>
    <w:rsid w:val="000910AE"/>
    <w:rsid w:val="000C4C51"/>
    <w:rsid w:val="00132B7B"/>
    <w:rsid w:val="001379D5"/>
    <w:rsid w:val="00144B35"/>
    <w:rsid w:val="00180EB8"/>
    <w:rsid w:val="00193D04"/>
    <w:rsid w:val="00260BFD"/>
    <w:rsid w:val="002661B4"/>
    <w:rsid w:val="00436705"/>
    <w:rsid w:val="004953CC"/>
    <w:rsid w:val="004D504E"/>
    <w:rsid w:val="00515E64"/>
    <w:rsid w:val="00536322"/>
    <w:rsid w:val="005561DB"/>
    <w:rsid w:val="0058567E"/>
    <w:rsid w:val="006068C6"/>
    <w:rsid w:val="0079483A"/>
    <w:rsid w:val="007E1B3B"/>
    <w:rsid w:val="007E2D4A"/>
    <w:rsid w:val="0083096E"/>
    <w:rsid w:val="008B1DF1"/>
    <w:rsid w:val="008B72F1"/>
    <w:rsid w:val="008E4844"/>
    <w:rsid w:val="00A0533F"/>
    <w:rsid w:val="00A824ED"/>
    <w:rsid w:val="00A97554"/>
    <w:rsid w:val="00AE56BF"/>
    <w:rsid w:val="00BD206B"/>
    <w:rsid w:val="00BD4C8B"/>
    <w:rsid w:val="00C73203"/>
    <w:rsid w:val="00C7560B"/>
    <w:rsid w:val="00DF3E47"/>
    <w:rsid w:val="00EC2852"/>
    <w:rsid w:val="00F2582F"/>
    <w:rsid w:val="00F84A26"/>
    <w:rsid w:val="00FA436C"/>
    <w:rsid w:val="00FB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1CD8B"/>
  <w15:chartTrackingRefBased/>
  <w15:docId w15:val="{1BB4A8E1-3657-A543-B2AC-349D9BF09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C8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80EB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2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12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0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75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4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2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2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0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4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3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01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65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95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1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0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8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66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2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3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04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53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1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42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1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5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4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67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6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7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95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4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8DEEE-671D-47F1-A88E-A5E2AC391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Council for Maternal and Child Health</Company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Zaagman</dc:creator>
  <cp:keywords/>
  <dc:description/>
  <cp:lastModifiedBy>Stacy Leick</cp:lastModifiedBy>
  <cp:revision>6</cp:revision>
  <dcterms:created xsi:type="dcterms:W3CDTF">2022-04-12T15:47:00Z</dcterms:created>
  <dcterms:modified xsi:type="dcterms:W3CDTF">2022-04-13T17:09:00Z</dcterms:modified>
</cp:coreProperties>
</file>